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810"/>
        <w:gridCol w:w="1260"/>
        <w:gridCol w:w="810"/>
        <w:gridCol w:w="3978"/>
      </w:tblGrid>
      <w:tr w:rsidR="00436443" w:rsidRPr="006C1916" w:rsidTr="006C1916">
        <w:trPr>
          <w:trHeight w:val="576"/>
        </w:trPr>
        <w:tc>
          <w:tcPr>
            <w:tcW w:w="3528" w:type="dxa"/>
            <w:gridSpan w:val="2"/>
            <w:vAlign w:val="bottom"/>
          </w:tcPr>
          <w:p w:rsidR="005067E6" w:rsidRPr="00467B97" w:rsidRDefault="005067E6" w:rsidP="005067E6">
            <w:pPr>
              <w:spacing w:after="0" w:line="240" w:lineRule="auto"/>
              <w:rPr>
                <w:rFonts w:ascii="Arial" w:hAnsi="Arial" w:cs="Arial"/>
                <w:sz w:val="20"/>
                <w:szCs w:val="20"/>
              </w:rPr>
            </w:pPr>
            <w:r w:rsidRPr="00467B97">
              <w:rPr>
                <w:rFonts w:ascii="Arial" w:hAnsi="Arial" w:cs="Arial"/>
                <w:sz w:val="20"/>
                <w:szCs w:val="20"/>
              </w:rPr>
              <w:t>Glazier</w:t>
            </w:r>
          </w:p>
          <w:p w:rsidR="00436443" w:rsidRPr="006C1916" w:rsidRDefault="00436443" w:rsidP="006C1916">
            <w:pPr>
              <w:spacing w:after="0" w:line="240" w:lineRule="auto"/>
              <w:jc w:val="right"/>
              <w:rPr>
                <w:sz w:val="16"/>
                <w:szCs w:val="16"/>
              </w:rPr>
            </w:pPr>
            <w:r w:rsidRPr="006C1916">
              <w:rPr>
                <w:sz w:val="16"/>
                <w:szCs w:val="16"/>
              </w:rPr>
              <w:t>Occupation</w:t>
            </w:r>
            <w:r w:rsidR="00695530" w:rsidRPr="006C1916">
              <w:rPr>
                <w:sz w:val="16"/>
                <w:szCs w:val="16"/>
              </w:rPr>
              <w:t xml:space="preserve"> title</w:t>
            </w:r>
          </w:p>
        </w:tc>
        <w:tc>
          <w:tcPr>
            <w:tcW w:w="6048" w:type="dxa"/>
            <w:gridSpan w:val="3"/>
            <w:vAlign w:val="bottom"/>
          </w:tcPr>
          <w:p w:rsidR="005067E6" w:rsidRPr="00467B97" w:rsidRDefault="005067E6" w:rsidP="005067E6">
            <w:pPr>
              <w:spacing w:after="0" w:line="240" w:lineRule="auto"/>
              <w:rPr>
                <w:rFonts w:ascii="Arial" w:hAnsi="Arial" w:cs="Arial"/>
                <w:sz w:val="20"/>
                <w:szCs w:val="20"/>
              </w:rPr>
            </w:pPr>
            <w:r w:rsidRPr="00467B97">
              <w:rPr>
                <w:rFonts w:ascii="Arial" w:hAnsi="Arial" w:cs="Arial"/>
                <w:sz w:val="20"/>
                <w:szCs w:val="20"/>
              </w:rPr>
              <w:t>Working with glass</w:t>
            </w:r>
          </w:p>
          <w:p w:rsidR="00436443" w:rsidRPr="006C1916" w:rsidRDefault="00436443" w:rsidP="006C1916">
            <w:pPr>
              <w:spacing w:after="0" w:line="240" w:lineRule="auto"/>
              <w:jc w:val="right"/>
              <w:rPr>
                <w:sz w:val="16"/>
                <w:szCs w:val="16"/>
              </w:rPr>
            </w:pPr>
            <w:r w:rsidRPr="006C1916">
              <w:rPr>
                <w:sz w:val="16"/>
                <w:szCs w:val="16"/>
              </w:rPr>
              <w:t>Need Addressed by Occupation</w:t>
            </w:r>
          </w:p>
        </w:tc>
      </w:tr>
      <w:tr w:rsidR="00695530" w:rsidRPr="006C1916" w:rsidTr="006C1916">
        <w:trPr>
          <w:trHeight w:val="1088"/>
        </w:trPr>
        <w:tc>
          <w:tcPr>
            <w:tcW w:w="9576" w:type="dxa"/>
            <w:gridSpan w:val="5"/>
            <w:vAlign w:val="bottom"/>
          </w:tcPr>
          <w:p w:rsidR="005067E6" w:rsidRPr="00467B97" w:rsidRDefault="005067E6" w:rsidP="005067E6">
            <w:pPr>
              <w:spacing w:after="0" w:line="240" w:lineRule="auto"/>
              <w:rPr>
                <w:rFonts w:ascii="Arial" w:hAnsi="Arial" w:cs="Arial"/>
                <w:color w:val="000000"/>
                <w:sz w:val="20"/>
                <w:szCs w:val="20"/>
                <w:lang/>
              </w:rPr>
            </w:pPr>
            <w:r w:rsidRPr="00467B97">
              <w:rPr>
                <w:rFonts w:ascii="Arial" w:hAnsi="Arial" w:cs="Arial"/>
                <w:color w:val="000000"/>
                <w:sz w:val="20"/>
                <w:szCs w:val="20"/>
                <w:lang/>
              </w:rPr>
              <w:t>Glaziers cut, fit, install and replace glass in residential, commercial and industrial buildings, on exterior walls of buildings and other structures, and in furniture and other products.</w:t>
            </w:r>
          </w:p>
          <w:p w:rsidR="005067E6" w:rsidRDefault="005067E6" w:rsidP="006C1916">
            <w:pPr>
              <w:spacing w:after="0" w:line="240" w:lineRule="auto"/>
              <w:jc w:val="right"/>
              <w:rPr>
                <w:rFonts w:ascii="Verdana" w:hAnsi="Verdana"/>
                <w:color w:val="000000"/>
                <w:sz w:val="19"/>
                <w:szCs w:val="19"/>
                <w:lang/>
              </w:rPr>
            </w:pPr>
          </w:p>
          <w:p w:rsidR="00695530" w:rsidRPr="006C1916" w:rsidRDefault="00695530" w:rsidP="006C1916">
            <w:pPr>
              <w:spacing w:after="0" w:line="240" w:lineRule="auto"/>
              <w:jc w:val="right"/>
              <w:rPr>
                <w:sz w:val="16"/>
                <w:szCs w:val="16"/>
              </w:rPr>
            </w:pPr>
            <w:r w:rsidRPr="006C1916">
              <w:rPr>
                <w:sz w:val="16"/>
                <w:szCs w:val="16"/>
              </w:rPr>
              <w:t>Responsibilities</w:t>
            </w:r>
          </w:p>
        </w:tc>
      </w:tr>
      <w:tr w:rsidR="00695530" w:rsidRPr="006C1916" w:rsidTr="006C1916">
        <w:trPr>
          <w:trHeight w:val="1907"/>
        </w:trPr>
        <w:tc>
          <w:tcPr>
            <w:tcW w:w="5598" w:type="dxa"/>
            <w:gridSpan w:val="4"/>
            <w:vAlign w:val="bottom"/>
          </w:tcPr>
          <w:p w:rsidR="00380836" w:rsidRPr="00467B97" w:rsidRDefault="00380836" w:rsidP="00380836">
            <w:pPr>
              <w:spacing w:after="0" w:line="240" w:lineRule="auto"/>
              <w:rPr>
                <w:sz w:val="20"/>
                <w:szCs w:val="20"/>
              </w:rPr>
            </w:pPr>
            <w:r w:rsidRPr="00467B97">
              <w:rPr>
                <w:rFonts w:ascii="Verdana" w:hAnsi="Verdana"/>
                <w:color w:val="000000"/>
                <w:sz w:val="20"/>
                <w:szCs w:val="20"/>
                <w:lang/>
              </w:rPr>
              <w:t>measure, mark and cut glass using manual and computerized glass cutters</w:t>
            </w:r>
            <w:r w:rsidR="00C809F3">
              <w:rPr>
                <w:rFonts w:ascii="Verdana" w:hAnsi="Verdana"/>
                <w:color w:val="000000"/>
                <w:sz w:val="20"/>
                <w:szCs w:val="20"/>
                <w:lang/>
              </w:rPr>
              <w:t xml:space="preserve">, </w:t>
            </w:r>
            <w:r w:rsidRPr="00467B97">
              <w:rPr>
                <w:rFonts w:ascii="Verdana" w:hAnsi="Verdana"/>
                <w:color w:val="000000"/>
                <w:sz w:val="20"/>
                <w:szCs w:val="20"/>
                <w:lang/>
              </w:rPr>
              <w:t>replace glass in furniture and other products; install, fit, fabricate and attach architectural metals and related substitute products in commercial and residential buildings</w:t>
            </w:r>
            <w:r w:rsidR="00C809F3">
              <w:rPr>
                <w:rFonts w:ascii="Verdana" w:hAnsi="Verdana"/>
                <w:color w:val="000000"/>
                <w:sz w:val="20"/>
                <w:szCs w:val="20"/>
                <w:lang/>
              </w:rPr>
              <w:t>;</w:t>
            </w:r>
            <w:r w:rsidRPr="00467B97">
              <w:rPr>
                <w:rFonts w:ascii="Verdana" w:hAnsi="Verdana"/>
                <w:color w:val="000000"/>
                <w:sz w:val="20"/>
                <w:szCs w:val="20"/>
                <w:lang/>
              </w:rPr>
              <w:t xml:space="preserve"> prepare cost estimates for customers as required</w:t>
            </w:r>
            <w:r w:rsidRPr="00467B97">
              <w:rPr>
                <w:sz w:val="20"/>
                <w:szCs w:val="20"/>
              </w:rPr>
              <w:t xml:space="preserve"> </w:t>
            </w:r>
          </w:p>
          <w:p w:rsidR="00467B97" w:rsidRDefault="00467B97" w:rsidP="00380836">
            <w:pPr>
              <w:spacing w:after="0" w:line="240" w:lineRule="auto"/>
              <w:rPr>
                <w:sz w:val="16"/>
                <w:szCs w:val="16"/>
              </w:rPr>
            </w:pPr>
          </w:p>
          <w:p w:rsidR="00695530" w:rsidRPr="006C1916" w:rsidRDefault="00380836" w:rsidP="006C1916">
            <w:pPr>
              <w:spacing w:after="0" w:line="240" w:lineRule="auto"/>
              <w:jc w:val="right"/>
              <w:rPr>
                <w:sz w:val="16"/>
                <w:szCs w:val="16"/>
              </w:rPr>
            </w:pPr>
            <w:r>
              <w:rPr>
                <w:sz w:val="16"/>
                <w:szCs w:val="16"/>
              </w:rPr>
              <w:t>S</w:t>
            </w:r>
            <w:r w:rsidR="00695530" w:rsidRPr="006C1916">
              <w:rPr>
                <w:sz w:val="16"/>
                <w:szCs w:val="16"/>
              </w:rPr>
              <w:t>ervices Provided</w:t>
            </w:r>
          </w:p>
        </w:tc>
        <w:tc>
          <w:tcPr>
            <w:tcW w:w="3978" w:type="dxa"/>
            <w:vAlign w:val="bottom"/>
          </w:tcPr>
          <w:p w:rsidR="00C809F3" w:rsidRPr="00C809F3" w:rsidRDefault="00C809F3" w:rsidP="00C809F3">
            <w:pPr>
              <w:shd w:val="clear" w:color="auto" w:fill="FFFFFF"/>
              <w:spacing w:after="0" w:line="240" w:lineRule="auto"/>
              <w:rPr>
                <w:rFonts w:ascii="Verdana" w:eastAsia="Times New Roman" w:hAnsi="Verdana"/>
                <w:color w:val="000000"/>
                <w:sz w:val="19"/>
                <w:szCs w:val="19"/>
                <w:lang/>
              </w:rPr>
            </w:pPr>
            <w:r w:rsidRPr="00C809F3">
              <w:rPr>
                <w:rFonts w:ascii="Verdana" w:eastAsia="Times New Roman" w:hAnsi="Verdana"/>
                <w:color w:val="000000"/>
                <w:sz w:val="19"/>
                <w:szCs w:val="19"/>
                <w:lang/>
              </w:rPr>
              <w:t>Construction glass installation contractors</w:t>
            </w:r>
          </w:p>
          <w:p w:rsidR="00C809F3" w:rsidRPr="00C809F3" w:rsidRDefault="00C809F3" w:rsidP="00C809F3">
            <w:pPr>
              <w:shd w:val="clear" w:color="auto" w:fill="FFFFFF"/>
              <w:spacing w:after="0" w:line="240" w:lineRule="auto"/>
              <w:rPr>
                <w:rFonts w:ascii="Verdana" w:eastAsia="Times New Roman" w:hAnsi="Verdana"/>
                <w:color w:val="000000"/>
                <w:sz w:val="19"/>
                <w:szCs w:val="19"/>
                <w:lang/>
              </w:rPr>
            </w:pPr>
            <w:r w:rsidRPr="00C809F3">
              <w:rPr>
                <w:rFonts w:ascii="Verdana" w:eastAsia="Times New Roman" w:hAnsi="Verdana"/>
                <w:color w:val="000000"/>
                <w:sz w:val="19"/>
                <w:szCs w:val="19"/>
                <w:lang/>
              </w:rPr>
              <w:t>Glass fabrication shops</w:t>
            </w:r>
          </w:p>
          <w:p w:rsidR="00C809F3" w:rsidRPr="00C809F3" w:rsidRDefault="00C809F3" w:rsidP="00C809F3">
            <w:pPr>
              <w:shd w:val="clear" w:color="auto" w:fill="FFFFFF"/>
              <w:spacing w:after="0" w:line="240" w:lineRule="auto"/>
              <w:rPr>
                <w:rFonts w:ascii="Verdana" w:eastAsia="Times New Roman" w:hAnsi="Verdana"/>
                <w:color w:val="000000"/>
                <w:sz w:val="19"/>
                <w:szCs w:val="19"/>
                <w:lang/>
              </w:rPr>
            </w:pPr>
            <w:r w:rsidRPr="00C809F3">
              <w:rPr>
                <w:rFonts w:ascii="Verdana" w:eastAsia="Times New Roman" w:hAnsi="Verdana"/>
                <w:color w:val="000000"/>
                <w:sz w:val="19"/>
                <w:szCs w:val="19"/>
                <w:lang/>
              </w:rPr>
              <w:t>Retail service and repair shops</w:t>
            </w:r>
          </w:p>
          <w:p w:rsidR="00C809F3" w:rsidRDefault="00C809F3" w:rsidP="00C809F3">
            <w:pPr>
              <w:shd w:val="clear" w:color="auto" w:fill="FFFFFF"/>
              <w:spacing w:after="0" w:line="240" w:lineRule="auto"/>
              <w:rPr>
                <w:rFonts w:ascii="Verdana" w:eastAsia="Times New Roman" w:hAnsi="Verdana"/>
                <w:color w:val="000000"/>
                <w:sz w:val="19"/>
                <w:szCs w:val="19"/>
                <w:lang/>
              </w:rPr>
            </w:pPr>
            <w:r w:rsidRPr="00C809F3">
              <w:rPr>
                <w:rFonts w:ascii="Verdana" w:eastAsia="Times New Roman" w:hAnsi="Verdana"/>
                <w:color w:val="000000"/>
                <w:sz w:val="19"/>
                <w:szCs w:val="19"/>
                <w:lang/>
              </w:rPr>
              <w:t>Self-employment</w:t>
            </w:r>
          </w:p>
          <w:p w:rsidR="00C809F3" w:rsidRDefault="00C809F3" w:rsidP="00C809F3">
            <w:pPr>
              <w:shd w:val="clear" w:color="auto" w:fill="FFFFFF"/>
              <w:spacing w:after="0" w:line="240" w:lineRule="auto"/>
              <w:rPr>
                <w:rFonts w:ascii="Verdana" w:eastAsia="Times New Roman" w:hAnsi="Verdana"/>
                <w:color w:val="000000"/>
                <w:sz w:val="19"/>
                <w:szCs w:val="19"/>
                <w:lang/>
              </w:rPr>
            </w:pPr>
          </w:p>
          <w:p w:rsidR="00C809F3" w:rsidRPr="00C809F3" w:rsidRDefault="00C809F3" w:rsidP="00C809F3">
            <w:pPr>
              <w:shd w:val="clear" w:color="auto" w:fill="FFFFFF"/>
              <w:spacing w:after="0" w:line="240" w:lineRule="auto"/>
              <w:rPr>
                <w:rFonts w:ascii="Verdana" w:eastAsia="Times New Roman" w:hAnsi="Verdana"/>
                <w:color w:val="000000"/>
                <w:sz w:val="19"/>
                <w:szCs w:val="19"/>
                <w:lang/>
              </w:rPr>
            </w:pPr>
          </w:p>
          <w:p w:rsidR="00695530" w:rsidRPr="006C1916" w:rsidRDefault="00A96FCB" w:rsidP="006C1916">
            <w:pPr>
              <w:spacing w:after="0" w:line="240" w:lineRule="auto"/>
              <w:jc w:val="right"/>
              <w:rPr>
                <w:sz w:val="16"/>
                <w:szCs w:val="16"/>
              </w:rPr>
            </w:pPr>
            <w:r w:rsidRPr="006C1916">
              <w:rPr>
                <w:sz w:val="16"/>
                <w:szCs w:val="16"/>
              </w:rPr>
              <w:t>Major Employers in the Field</w:t>
            </w:r>
          </w:p>
        </w:tc>
      </w:tr>
      <w:tr w:rsidR="00A96FCB" w:rsidRPr="006C1916" w:rsidTr="006C1916">
        <w:trPr>
          <w:trHeight w:val="1538"/>
        </w:trPr>
        <w:tc>
          <w:tcPr>
            <w:tcW w:w="5598" w:type="dxa"/>
            <w:gridSpan w:val="4"/>
            <w:vAlign w:val="bottom"/>
          </w:tcPr>
          <w:p w:rsidR="00C809F3" w:rsidRDefault="00C809F3" w:rsidP="00C809F3">
            <w:pPr>
              <w:spacing w:after="0" w:line="240" w:lineRule="auto"/>
              <w:rPr>
                <w:rFonts w:ascii="Verdana" w:hAnsi="Verdana"/>
                <w:color w:val="000000"/>
                <w:sz w:val="19"/>
                <w:szCs w:val="19"/>
                <w:lang/>
              </w:rPr>
            </w:pPr>
            <w:r>
              <w:rPr>
                <w:rFonts w:ascii="Verdana" w:hAnsi="Verdana"/>
                <w:color w:val="000000"/>
                <w:sz w:val="19"/>
                <w:szCs w:val="19"/>
                <w:lang/>
              </w:rPr>
              <w:t xml:space="preserve">Completion of a three- or four-year apprenticeship program </w:t>
            </w:r>
            <w:r>
              <w:rPr>
                <w:rFonts w:ascii="Verdana" w:hAnsi="Verdana"/>
                <w:i/>
                <w:iCs/>
                <w:color w:val="000000"/>
                <w:sz w:val="19"/>
                <w:szCs w:val="19"/>
                <w:lang/>
              </w:rPr>
              <w:t xml:space="preserve">or </w:t>
            </w:r>
            <w:r>
              <w:rPr>
                <w:rFonts w:ascii="Verdana" w:hAnsi="Verdana"/>
                <w:color w:val="000000"/>
                <w:sz w:val="19"/>
                <w:szCs w:val="19"/>
                <w:lang/>
              </w:rPr>
              <w:t>a combination of over four years of work experience in the trade and some high school, college or industry courses in glazing is usually required to be eligible for trade certification.</w:t>
            </w:r>
          </w:p>
          <w:p w:rsidR="00A96FCB" w:rsidRPr="006C1916" w:rsidRDefault="00A96FCB" w:rsidP="00C809F3">
            <w:pPr>
              <w:spacing w:after="0" w:line="240" w:lineRule="auto"/>
              <w:jc w:val="right"/>
              <w:rPr>
                <w:sz w:val="16"/>
                <w:szCs w:val="16"/>
              </w:rPr>
            </w:pPr>
            <w:r w:rsidRPr="006C1916">
              <w:rPr>
                <w:sz w:val="16"/>
                <w:szCs w:val="16"/>
              </w:rPr>
              <w:t>Degree/Concentrations or Education Needed</w:t>
            </w:r>
          </w:p>
        </w:tc>
        <w:tc>
          <w:tcPr>
            <w:tcW w:w="3978" w:type="dxa"/>
            <w:vAlign w:val="bottom"/>
          </w:tcPr>
          <w:p w:rsidR="000E5C16" w:rsidRPr="000E5C16" w:rsidRDefault="000E5C16" w:rsidP="00554764">
            <w:pPr>
              <w:spacing w:after="0" w:line="240" w:lineRule="auto"/>
              <w:rPr>
                <w:rFonts w:ascii="Arial" w:hAnsi="Arial" w:cs="Arial"/>
                <w:sz w:val="20"/>
                <w:szCs w:val="20"/>
              </w:rPr>
            </w:pPr>
            <w:r>
              <w:rPr>
                <w:rFonts w:ascii="Arial" w:hAnsi="Arial" w:cs="Arial"/>
                <w:sz w:val="20"/>
                <w:szCs w:val="20"/>
              </w:rPr>
              <w:t xml:space="preserve">Moderate physical strength; ability to make, read and interpret plans; </w:t>
            </w:r>
            <w:r w:rsidR="00554764">
              <w:rPr>
                <w:rFonts w:ascii="Arial" w:hAnsi="Arial" w:cs="Arial"/>
                <w:sz w:val="20"/>
                <w:szCs w:val="20"/>
              </w:rPr>
              <w:t>fine motor skill level depends on specialties; follow instructions and occasionally work independently</w:t>
            </w:r>
          </w:p>
          <w:p w:rsidR="00A96FCB" w:rsidRPr="006C1916" w:rsidRDefault="00A96FCB" w:rsidP="006C1916">
            <w:pPr>
              <w:spacing w:after="0" w:line="240" w:lineRule="auto"/>
              <w:jc w:val="right"/>
              <w:rPr>
                <w:sz w:val="16"/>
                <w:szCs w:val="16"/>
              </w:rPr>
            </w:pPr>
            <w:r w:rsidRPr="006C1916">
              <w:rPr>
                <w:sz w:val="16"/>
                <w:szCs w:val="16"/>
              </w:rPr>
              <w:t>Essential Skills</w:t>
            </w:r>
          </w:p>
        </w:tc>
      </w:tr>
      <w:tr w:rsidR="00A96FCB" w:rsidRPr="006C1916" w:rsidTr="006C1916">
        <w:trPr>
          <w:trHeight w:val="576"/>
        </w:trPr>
        <w:tc>
          <w:tcPr>
            <w:tcW w:w="2718" w:type="dxa"/>
            <w:vAlign w:val="bottom"/>
          </w:tcPr>
          <w:p w:rsidR="009D600D" w:rsidRPr="009D600D" w:rsidRDefault="00163FF3" w:rsidP="00163FF3">
            <w:pPr>
              <w:spacing w:after="0" w:line="240" w:lineRule="auto"/>
              <w:rPr>
                <w:rFonts w:ascii="Arial" w:hAnsi="Arial" w:cs="Arial"/>
                <w:sz w:val="20"/>
                <w:szCs w:val="20"/>
              </w:rPr>
            </w:pPr>
            <w:r>
              <w:rPr>
                <w:rFonts w:ascii="Arial" w:hAnsi="Arial" w:cs="Arial"/>
                <w:sz w:val="20"/>
                <w:szCs w:val="20"/>
              </w:rPr>
              <w:t>$22 - $37 / hour</w:t>
            </w:r>
          </w:p>
          <w:p w:rsidR="00A96FCB" w:rsidRPr="006C1916" w:rsidRDefault="00A96FCB" w:rsidP="006C1916">
            <w:pPr>
              <w:spacing w:after="0" w:line="240" w:lineRule="auto"/>
              <w:jc w:val="right"/>
              <w:rPr>
                <w:sz w:val="16"/>
                <w:szCs w:val="16"/>
              </w:rPr>
            </w:pPr>
            <w:r w:rsidRPr="006C1916">
              <w:rPr>
                <w:sz w:val="16"/>
                <w:szCs w:val="16"/>
              </w:rPr>
              <w:t>Salary</w:t>
            </w:r>
          </w:p>
        </w:tc>
        <w:tc>
          <w:tcPr>
            <w:tcW w:w="6858" w:type="dxa"/>
            <w:gridSpan w:val="4"/>
            <w:vAlign w:val="bottom"/>
          </w:tcPr>
          <w:p w:rsidR="009D600D" w:rsidRPr="009D600D" w:rsidRDefault="009D600D" w:rsidP="00163FF3">
            <w:pPr>
              <w:spacing w:after="0" w:line="240" w:lineRule="auto"/>
              <w:rPr>
                <w:rFonts w:ascii="Arial" w:hAnsi="Arial" w:cs="Arial"/>
                <w:sz w:val="20"/>
                <w:szCs w:val="20"/>
              </w:rPr>
            </w:pPr>
            <w:r>
              <w:rPr>
                <w:rFonts w:ascii="Arial" w:hAnsi="Arial" w:cs="Arial"/>
                <w:sz w:val="20"/>
                <w:szCs w:val="20"/>
              </w:rPr>
              <w:t>Employer determined; subject to WCB, OHS regulations</w:t>
            </w:r>
          </w:p>
          <w:p w:rsidR="00A96FCB" w:rsidRPr="006C1916" w:rsidRDefault="00A96FCB" w:rsidP="006C1916">
            <w:pPr>
              <w:spacing w:after="0" w:line="240" w:lineRule="auto"/>
              <w:jc w:val="right"/>
              <w:rPr>
                <w:sz w:val="16"/>
                <w:szCs w:val="16"/>
              </w:rPr>
            </w:pPr>
            <w:r w:rsidRPr="006C1916">
              <w:rPr>
                <w:sz w:val="16"/>
                <w:szCs w:val="16"/>
              </w:rPr>
              <w:t>Benefits</w:t>
            </w:r>
          </w:p>
        </w:tc>
      </w:tr>
      <w:tr w:rsidR="00865A1B" w:rsidRPr="006C1916" w:rsidTr="006C1916">
        <w:trPr>
          <w:trHeight w:val="1772"/>
        </w:trPr>
        <w:tc>
          <w:tcPr>
            <w:tcW w:w="4788" w:type="dxa"/>
            <w:gridSpan w:val="3"/>
            <w:vAlign w:val="bottom"/>
          </w:tcPr>
          <w:p w:rsidR="007543D2" w:rsidRDefault="007543D2" w:rsidP="007543D2">
            <w:pPr>
              <w:spacing w:after="0" w:line="240" w:lineRule="auto"/>
              <w:rPr>
                <w:rFonts w:ascii="Arial" w:hAnsi="Arial" w:cs="Arial"/>
                <w:sz w:val="20"/>
                <w:szCs w:val="20"/>
              </w:rPr>
            </w:pPr>
            <w:r>
              <w:rPr>
                <w:rFonts w:ascii="Arial" w:hAnsi="Arial" w:cs="Arial"/>
                <w:sz w:val="20"/>
                <w:szCs w:val="20"/>
              </w:rPr>
              <w:t>Indoors and outdoors locations, both operator controlled and uncontrolled</w:t>
            </w:r>
          </w:p>
          <w:p w:rsidR="007543D2" w:rsidRDefault="00FF3C73" w:rsidP="007543D2">
            <w:pPr>
              <w:spacing w:after="0" w:line="240" w:lineRule="auto"/>
              <w:rPr>
                <w:rFonts w:ascii="Arial" w:hAnsi="Arial" w:cs="Arial"/>
                <w:sz w:val="20"/>
                <w:szCs w:val="20"/>
              </w:rPr>
            </w:pPr>
            <w:r>
              <w:rPr>
                <w:rFonts w:ascii="Arial" w:hAnsi="Arial" w:cs="Arial"/>
                <w:sz w:val="20"/>
                <w:szCs w:val="20"/>
              </w:rPr>
              <w:t>Injuries associated with broken glass, equipment malfunction and/or general workplace hazards</w:t>
            </w:r>
          </w:p>
          <w:p w:rsidR="00FF3C73" w:rsidRDefault="00FF3C73" w:rsidP="007543D2">
            <w:pPr>
              <w:spacing w:after="0" w:line="240" w:lineRule="auto"/>
              <w:rPr>
                <w:rFonts w:ascii="Arial" w:hAnsi="Arial" w:cs="Arial"/>
                <w:sz w:val="20"/>
                <w:szCs w:val="20"/>
              </w:rPr>
            </w:pPr>
          </w:p>
          <w:p w:rsidR="007543D2" w:rsidRPr="007543D2" w:rsidRDefault="007543D2" w:rsidP="007543D2">
            <w:pPr>
              <w:spacing w:after="0" w:line="240" w:lineRule="auto"/>
              <w:rPr>
                <w:rFonts w:ascii="Arial" w:hAnsi="Arial" w:cs="Arial"/>
                <w:sz w:val="20"/>
                <w:szCs w:val="20"/>
              </w:rPr>
            </w:pPr>
          </w:p>
          <w:p w:rsidR="00865A1B" w:rsidRPr="006C1916" w:rsidRDefault="00865A1B" w:rsidP="006C1916">
            <w:pPr>
              <w:spacing w:after="0" w:line="240" w:lineRule="auto"/>
              <w:jc w:val="right"/>
              <w:rPr>
                <w:sz w:val="16"/>
                <w:szCs w:val="16"/>
              </w:rPr>
            </w:pPr>
            <w:r w:rsidRPr="006C1916">
              <w:rPr>
                <w:sz w:val="16"/>
                <w:szCs w:val="16"/>
              </w:rPr>
              <w:t>Potential Hazards</w:t>
            </w:r>
          </w:p>
        </w:tc>
        <w:tc>
          <w:tcPr>
            <w:tcW w:w="4788" w:type="dxa"/>
            <w:gridSpan w:val="2"/>
            <w:vAlign w:val="bottom"/>
          </w:tcPr>
          <w:p w:rsidR="007543D2" w:rsidRDefault="000E5C16" w:rsidP="000E5C16">
            <w:pPr>
              <w:spacing w:after="0" w:line="240" w:lineRule="auto"/>
              <w:rPr>
                <w:rFonts w:ascii="Arial" w:hAnsi="Arial" w:cs="Arial"/>
                <w:sz w:val="20"/>
                <w:szCs w:val="20"/>
              </w:rPr>
            </w:pPr>
            <w:r>
              <w:rPr>
                <w:rFonts w:ascii="Arial" w:hAnsi="Arial" w:cs="Arial"/>
                <w:sz w:val="20"/>
                <w:szCs w:val="20"/>
              </w:rPr>
              <w:t>Self employed workers set own conditions, dangerous situations tend to be limited and controlled by specialties or project selection</w:t>
            </w:r>
          </w:p>
          <w:p w:rsidR="000E5C16" w:rsidRDefault="000E5C16" w:rsidP="006C1916">
            <w:pPr>
              <w:spacing w:after="0" w:line="240" w:lineRule="auto"/>
              <w:jc w:val="right"/>
              <w:rPr>
                <w:rFonts w:ascii="Arial" w:hAnsi="Arial" w:cs="Arial"/>
                <w:sz w:val="20"/>
                <w:szCs w:val="20"/>
              </w:rPr>
            </w:pPr>
          </w:p>
          <w:p w:rsidR="000E5C16" w:rsidRDefault="000E5C16" w:rsidP="006C1916">
            <w:pPr>
              <w:spacing w:after="0" w:line="240" w:lineRule="auto"/>
              <w:jc w:val="right"/>
              <w:rPr>
                <w:rFonts w:ascii="Arial" w:hAnsi="Arial" w:cs="Arial"/>
                <w:sz w:val="20"/>
                <w:szCs w:val="20"/>
              </w:rPr>
            </w:pPr>
          </w:p>
          <w:p w:rsidR="000E5C16" w:rsidRPr="007543D2" w:rsidRDefault="000E5C16" w:rsidP="006C1916">
            <w:pPr>
              <w:spacing w:after="0" w:line="240" w:lineRule="auto"/>
              <w:jc w:val="right"/>
              <w:rPr>
                <w:rFonts w:ascii="Arial" w:hAnsi="Arial" w:cs="Arial"/>
                <w:sz w:val="20"/>
                <w:szCs w:val="20"/>
              </w:rPr>
            </w:pPr>
          </w:p>
          <w:p w:rsidR="00865A1B" w:rsidRPr="006C1916" w:rsidRDefault="00865A1B" w:rsidP="006C1916">
            <w:pPr>
              <w:spacing w:after="0" w:line="240" w:lineRule="auto"/>
              <w:jc w:val="right"/>
              <w:rPr>
                <w:sz w:val="16"/>
                <w:szCs w:val="16"/>
              </w:rPr>
            </w:pPr>
            <w:r w:rsidRPr="006C1916">
              <w:rPr>
                <w:sz w:val="16"/>
                <w:szCs w:val="16"/>
              </w:rPr>
              <w:t>Positive Working Conditions</w:t>
            </w:r>
          </w:p>
        </w:tc>
      </w:tr>
      <w:tr w:rsidR="00865A1B" w:rsidRPr="006C1916" w:rsidTr="006C1916">
        <w:trPr>
          <w:trHeight w:val="1748"/>
        </w:trPr>
        <w:tc>
          <w:tcPr>
            <w:tcW w:w="9576" w:type="dxa"/>
            <w:gridSpan w:val="5"/>
          </w:tcPr>
          <w:p w:rsidR="00850429" w:rsidRPr="006C1916" w:rsidRDefault="00850429" w:rsidP="006C1916">
            <w:pPr>
              <w:spacing w:after="0" w:line="240" w:lineRule="auto"/>
            </w:pPr>
          </w:p>
          <w:p w:rsidR="00865A1B" w:rsidRPr="006C1916" w:rsidRDefault="00865A1B" w:rsidP="006C1916">
            <w:pPr>
              <w:spacing w:after="0" w:line="240" w:lineRule="auto"/>
            </w:pPr>
            <w:r w:rsidRPr="006C1916">
              <w:t>Opportunity to showcase skills, creativity, self-management, initiative?</w:t>
            </w:r>
            <w:r w:rsidR="00850429" w:rsidRPr="006C1916">
              <w:tab/>
            </w:r>
            <w:r w:rsidR="00DA0D84">
              <w:sym w:font="Wingdings 2" w:char="F050"/>
            </w:r>
            <w:r w:rsidR="00C91632" w:rsidRPr="006C1916">
              <w:t xml:space="preserve"> Yes</w:t>
            </w:r>
            <w:r w:rsidR="00C91632" w:rsidRPr="006C1916">
              <w:tab/>
            </w:r>
            <w:r w:rsidR="00C91632" w:rsidRPr="006C1916">
              <w:sym w:font="Wingdings 2" w:char="F02A"/>
            </w:r>
            <w:r w:rsidR="00C91632" w:rsidRPr="006C1916">
              <w:t xml:space="preserve"> No</w:t>
            </w:r>
          </w:p>
          <w:p w:rsidR="00850429" w:rsidRPr="006C1916" w:rsidRDefault="00850429" w:rsidP="006C1916">
            <w:pPr>
              <w:spacing w:after="0" w:line="240" w:lineRule="auto"/>
            </w:pPr>
            <w:r w:rsidRPr="006C1916">
              <w:t>Professional memberships or union requirements associated with employment?</w:t>
            </w:r>
            <w:r w:rsidR="006C7E7A" w:rsidRPr="006C1916">
              <w:t xml:space="preserve"> </w:t>
            </w:r>
            <w:r w:rsidR="006C7E7A" w:rsidRPr="006C1916">
              <w:tab/>
            </w:r>
            <w:r w:rsidR="006C7E7A" w:rsidRPr="006C1916">
              <w:sym w:font="Wingdings 2" w:char="F02A"/>
            </w:r>
            <w:r w:rsidR="006C7E7A" w:rsidRPr="006C1916">
              <w:t xml:space="preserve"> Yes</w:t>
            </w:r>
            <w:r w:rsidR="006C7E7A" w:rsidRPr="006C1916">
              <w:tab/>
            </w:r>
            <w:r w:rsidR="009D600D">
              <w:sym w:font="Wingdings 2" w:char="F050"/>
            </w:r>
            <w:r w:rsidR="006C7E7A" w:rsidRPr="006C1916">
              <w:t xml:space="preserve"> No</w:t>
            </w:r>
          </w:p>
          <w:p w:rsidR="00850429" w:rsidRPr="006C1916" w:rsidRDefault="00850429" w:rsidP="006C1916">
            <w:pPr>
              <w:spacing w:after="0" w:line="240" w:lineRule="auto"/>
            </w:pPr>
            <w:r w:rsidRPr="006C1916">
              <w:t>Travel associated with occupations?</w:t>
            </w:r>
            <w:r w:rsidR="006C7E7A" w:rsidRPr="006C1916">
              <w:t xml:space="preserve"> </w:t>
            </w:r>
            <w:r w:rsidR="006C7E7A" w:rsidRPr="006C1916">
              <w:tab/>
            </w:r>
            <w:r w:rsidR="009D600D">
              <w:sym w:font="Wingdings 2" w:char="F050"/>
            </w:r>
            <w:r w:rsidR="006C7E7A" w:rsidRPr="006C1916">
              <w:t xml:space="preserve"> Yes</w:t>
            </w:r>
            <w:r w:rsidR="006C7E7A" w:rsidRPr="006C1916">
              <w:tab/>
            </w:r>
            <w:r w:rsidR="006C7E7A" w:rsidRPr="006C1916">
              <w:sym w:font="Wingdings 2" w:char="F02A"/>
            </w:r>
            <w:r w:rsidR="006C7E7A" w:rsidRPr="006C1916">
              <w:t xml:space="preserve"> No</w:t>
            </w:r>
            <w:r w:rsidR="006C7E7A" w:rsidRPr="006C1916">
              <w:tab/>
              <w:t>If</w:t>
            </w:r>
            <w:r w:rsidR="009D600D">
              <w:t xml:space="preserve"> yes, amount  - depends on specialty</w:t>
            </w:r>
          </w:p>
          <w:p w:rsidR="001E0072" w:rsidRPr="006C1916" w:rsidRDefault="001E0072" w:rsidP="006C1916">
            <w:pPr>
              <w:spacing w:after="0" w:line="240" w:lineRule="auto"/>
            </w:pPr>
            <w:r w:rsidRPr="006C1916">
              <w:t>Working hours per day - _</w:t>
            </w:r>
            <w:r w:rsidR="009D600D">
              <w:t>8</w:t>
            </w:r>
            <w:r w:rsidRPr="006C1916">
              <w:t>__</w:t>
            </w:r>
            <w:r w:rsidRPr="006C1916">
              <w:tab/>
            </w:r>
            <w:r w:rsidRPr="006C1916">
              <w:tab/>
              <w:t>Overtime hours per week - _</w:t>
            </w:r>
            <w:r w:rsidR="009D600D">
              <w:t>0 - 8</w:t>
            </w:r>
            <w:r w:rsidRPr="006C1916">
              <w:t>_____</w:t>
            </w:r>
          </w:p>
          <w:p w:rsidR="00865A1B" w:rsidRPr="006C1916" w:rsidRDefault="00865A1B" w:rsidP="006C1916">
            <w:pPr>
              <w:spacing w:after="0" w:line="240" w:lineRule="auto"/>
              <w:rPr>
                <w:sz w:val="16"/>
                <w:szCs w:val="16"/>
              </w:rPr>
            </w:pPr>
          </w:p>
        </w:tc>
      </w:tr>
      <w:tr w:rsidR="001E0072" w:rsidRPr="006C1916" w:rsidTr="006C1916">
        <w:trPr>
          <w:trHeight w:val="1162"/>
        </w:trPr>
        <w:tc>
          <w:tcPr>
            <w:tcW w:w="4788" w:type="dxa"/>
            <w:gridSpan w:val="3"/>
            <w:vAlign w:val="bottom"/>
          </w:tcPr>
          <w:p w:rsidR="00554764" w:rsidRDefault="00554764" w:rsidP="00554764">
            <w:pPr>
              <w:spacing w:after="0" w:line="240" w:lineRule="auto"/>
              <w:rPr>
                <w:rFonts w:ascii="Arial" w:hAnsi="Arial" w:cs="Arial"/>
                <w:sz w:val="20"/>
                <w:szCs w:val="20"/>
              </w:rPr>
            </w:pPr>
            <w:r>
              <w:rPr>
                <w:rFonts w:ascii="Arial" w:hAnsi="Arial" w:cs="Arial"/>
                <w:sz w:val="20"/>
                <w:szCs w:val="20"/>
              </w:rPr>
              <w:t>Work based out of populated areas and can take place across the country, depending on specific application</w:t>
            </w:r>
          </w:p>
          <w:p w:rsidR="00554764" w:rsidRPr="00554764" w:rsidRDefault="00554764" w:rsidP="006C1916">
            <w:pPr>
              <w:spacing w:after="0" w:line="240" w:lineRule="auto"/>
              <w:jc w:val="right"/>
              <w:rPr>
                <w:rFonts w:ascii="Arial" w:hAnsi="Arial" w:cs="Arial"/>
                <w:sz w:val="20"/>
                <w:szCs w:val="20"/>
              </w:rPr>
            </w:pPr>
          </w:p>
          <w:p w:rsidR="001E0072" w:rsidRPr="006C1916" w:rsidRDefault="001E0072" w:rsidP="006C1916">
            <w:pPr>
              <w:spacing w:after="0" w:line="240" w:lineRule="auto"/>
              <w:jc w:val="right"/>
              <w:rPr>
                <w:sz w:val="16"/>
                <w:szCs w:val="16"/>
              </w:rPr>
            </w:pPr>
            <w:r w:rsidRPr="006C1916">
              <w:rPr>
                <w:sz w:val="16"/>
                <w:szCs w:val="16"/>
              </w:rPr>
              <w:t>Geographical Location of Occupation/Industry</w:t>
            </w:r>
          </w:p>
        </w:tc>
        <w:tc>
          <w:tcPr>
            <w:tcW w:w="4788" w:type="dxa"/>
            <w:gridSpan w:val="2"/>
            <w:vAlign w:val="bottom"/>
          </w:tcPr>
          <w:p w:rsidR="007543D2" w:rsidRPr="007543D2" w:rsidRDefault="007543D2" w:rsidP="007543D2">
            <w:pPr>
              <w:shd w:val="clear" w:color="auto" w:fill="FFFFFF"/>
              <w:spacing w:after="0" w:line="240" w:lineRule="auto"/>
              <w:rPr>
                <w:rFonts w:ascii="Verdana" w:eastAsia="Times New Roman" w:hAnsi="Verdana"/>
                <w:color w:val="000000"/>
                <w:sz w:val="19"/>
                <w:szCs w:val="19"/>
                <w:lang/>
              </w:rPr>
            </w:pPr>
            <w:r w:rsidRPr="007543D2">
              <w:rPr>
                <w:rFonts w:ascii="Verdana" w:eastAsia="Times New Roman" w:hAnsi="Verdana"/>
                <w:color w:val="000000"/>
                <w:sz w:val="19"/>
                <w:szCs w:val="19"/>
                <w:lang/>
              </w:rPr>
              <w:t>Progression to supervisory positions is possible with experience.</w:t>
            </w:r>
          </w:p>
          <w:p w:rsidR="007543D2" w:rsidRPr="007543D2" w:rsidRDefault="007543D2" w:rsidP="007543D2">
            <w:pPr>
              <w:shd w:val="clear" w:color="auto" w:fill="FFFFFF"/>
              <w:spacing w:after="0" w:line="240" w:lineRule="auto"/>
              <w:rPr>
                <w:rFonts w:ascii="Verdana" w:eastAsia="Times New Roman" w:hAnsi="Verdana"/>
                <w:color w:val="000000"/>
                <w:sz w:val="19"/>
                <w:szCs w:val="19"/>
                <w:lang/>
              </w:rPr>
            </w:pPr>
            <w:r w:rsidRPr="007543D2">
              <w:rPr>
                <w:rFonts w:ascii="Verdana" w:eastAsia="Times New Roman" w:hAnsi="Verdana"/>
                <w:color w:val="000000"/>
                <w:sz w:val="19"/>
                <w:szCs w:val="19"/>
                <w:lang/>
              </w:rPr>
              <w:t>Red Seal trade certification allows for interprovincial mobility.</w:t>
            </w:r>
          </w:p>
          <w:p w:rsidR="001E0072" w:rsidRPr="006C1916" w:rsidRDefault="001E0072" w:rsidP="006C1916">
            <w:pPr>
              <w:spacing w:after="0" w:line="240" w:lineRule="auto"/>
              <w:jc w:val="right"/>
              <w:rPr>
                <w:sz w:val="16"/>
                <w:szCs w:val="16"/>
              </w:rPr>
            </w:pPr>
            <w:r w:rsidRPr="006C1916">
              <w:rPr>
                <w:sz w:val="16"/>
                <w:szCs w:val="16"/>
              </w:rPr>
              <w:t>Job Prospect for Occupation</w:t>
            </w:r>
          </w:p>
        </w:tc>
      </w:tr>
      <w:tr w:rsidR="006B1D09" w:rsidRPr="006C1916" w:rsidTr="006C1916">
        <w:trPr>
          <w:trHeight w:val="1440"/>
        </w:trPr>
        <w:tc>
          <w:tcPr>
            <w:tcW w:w="9576" w:type="dxa"/>
            <w:gridSpan w:val="5"/>
            <w:vAlign w:val="bottom"/>
          </w:tcPr>
          <w:p w:rsidR="00554764" w:rsidRDefault="00B1687D" w:rsidP="00EA2F12">
            <w:pPr>
              <w:spacing w:after="0" w:line="240" w:lineRule="auto"/>
              <w:rPr>
                <w:rFonts w:ascii="Arial" w:hAnsi="Arial" w:cs="Arial"/>
                <w:sz w:val="20"/>
                <w:szCs w:val="20"/>
              </w:rPr>
            </w:pPr>
            <w:r>
              <w:rPr>
                <w:rFonts w:ascii="Arial" w:hAnsi="Arial" w:cs="Arial"/>
                <w:sz w:val="20"/>
                <w:szCs w:val="20"/>
              </w:rPr>
              <w:t>Glaziers tend to be very independent and particular tradesmen. They have to take time when working with glass and be fully aware of all aspects of cutting, fitting and installing product. Failing to do so could result in large, dangerous fracturing of materials, causing</w:t>
            </w:r>
            <w:r w:rsidR="00EA2F12">
              <w:rPr>
                <w:rFonts w:ascii="Arial" w:hAnsi="Arial" w:cs="Arial"/>
                <w:sz w:val="20"/>
                <w:szCs w:val="20"/>
              </w:rPr>
              <w:t xml:space="preserve"> injury and/or public spectacle. Most glaziers are able to control their hours and work environment and derive some sense of control from that.</w:t>
            </w:r>
          </w:p>
          <w:p w:rsidR="00EA2F12" w:rsidRPr="00554764" w:rsidRDefault="00EA2F12" w:rsidP="006C1916">
            <w:pPr>
              <w:spacing w:after="0" w:line="240" w:lineRule="auto"/>
              <w:jc w:val="right"/>
              <w:rPr>
                <w:rFonts w:ascii="Arial" w:hAnsi="Arial" w:cs="Arial"/>
                <w:sz w:val="20"/>
                <w:szCs w:val="20"/>
              </w:rPr>
            </w:pPr>
          </w:p>
          <w:p w:rsidR="006B1D09" w:rsidRPr="006C1916" w:rsidRDefault="006B1D09" w:rsidP="006C1916">
            <w:pPr>
              <w:spacing w:after="0" w:line="240" w:lineRule="auto"/>
              <w:jc w:val="right"/>
              <w:rPr>
                <w:sz w:val="16"/>
                <w:szCs w:val="16"/>
              </w:rPr>
            </w:pPr>
            <w:r w:rsidRPr="006C1916">
              <w:rPr>
                <w:sz w:val="16"/>
                <w:szCs w:val="16"/>
              </w:rPr>
              <w:t>Value/Contentment associated with occupation</w:t>
            </w:r>
          </w:p>
        </w:tc>
      </w:tr>
      <w:tr w:rsidR="006B1D09" w:rsidRPr="006C1916" w:rsidTr="006C1916">
        <w:trPr>
          <w:trHeight w:val="1440"/>
        </w:trPr>
        <w:tc>
          <w:tcPr>
            <w:tcW w:w="9576" w:type="dxa"/>
            <w:gridSpan w:val="5"/>
            <w:vAlign w:val="bottom"/>
          </w:tcPr>
          <w:p w:rsidR="00EA2F12" w:rsidRDefault="00EA2F12" w:rsidP="00DA0D84">
            <w:pPr>
              <w:spacing w:after="0" w:line="240" w:lineRule="auto"/>
              <w:rPr>
                <w:rFonts w:ascii="Arial" w:hAnsi="Arial" w:cs="Arial"/>
                <w:sz w:val="20"/>
                <w:szCs w:val="20"/>
              </w:rPr>
            </w:pPr>
            <w:r>
              <w:rPr>
                <w:rFonts w:ascii="Arial" w:hAnsi="Arial" w:cs="Arial"/>
                <w:sz w:val="20"/>
                <w:szCs w:val="20"/>
              </w:rPr>
              <w:t>The trade of Glazier is relatively unrecognized as a specifically distinct trade</w:t>
            </w:r>
            <w:r w:rsidR="00DA0D84">
              <w:rPr>
                <w:rFonts w:ascii="Arial" w:hAnsi="Arial" w:cs="Arial"/>
                <w:sz w:val="20"/>
                <w:szCs w:val="20"/>
              </w:rPr>
              <w:t>. The public often assumes that individuals working with windows are carpenters – which is often the case – but they also recognize people working in specific instances – such as automobile glass repair – as being trained specialists. There is no major negative perception of the occupation.</w:t>
            </w:r>
          </w:p>
          <w:p w:rsidR="00DA0D84" w:rsidRPr="00EA2F12" w:rsidRDefault="00DA0D84" w:rsidP="006C1916">
            <w:pPr>
              <w:spacing w:after="0" w:line="240" w:lineRule="auto"/>
              <w:jc w:val="right"/>
              <w:rPr>
                <w:rFonts w:ascii="Arial" w:hAnsi="Arial" w:cs="Arial"/>
                <w:sz w:val="20"/>
                <w:szCs w:val="20"/>
              </w:rPr>
            </w:pPr>
          </w:p>
          <w:p w:rsidR="006B1D09" w:rsidRPr="006C1916" w:rsidRDefault="006B1D09" w:rsidP="006C1916">
            <w:pPr>
              <w:spacing w:after="0" w:line="240" w:lineRule="auto"/>
              <w:jc w:val="right"/>
              <w:rPr>
                <w:sz w:val="16"/>
                <w:szCs w:val="16"/>
              </w:rPr>
            </w:pPr>
            <w:r w:rsidRPr="006C1916">
              <w:rPr>
                <w:sz w:val="16"/>
                <w:szCs w:val="16"/>
              </w:rPr>
              <w:t>Societal perception of occupation</w:t>
            </w:r>
          </w:p>
        </w:tc>
      </w:tr>
    </w:tbl>
    <w:p w:rsidR="004214CE" w:rsidRPr="00436443" w:rsidRDefault="004214CE">
      <w:pPr>
        <w:rPr>
          <w:sz w:val="16"/>
          <w:szCs w:val="16"/>
        </w:rPr>
      </w:pPr>
    </w:p>
    <w:sectPr w:rsidR="004214CE" w:rsidRPr="00436443" w:rsidSect="00682DA9">
      <w:headerReference w:type="even" r:id="rId6"/>
      <w:headerReference w:type="default" r:id="rId7"/>
      <w:footerReference w:type="even" r:id="rId8"/>
      <w:footerReference w:type="default" r:id="rId9"/>
      <w:headerReference w:type="first" r:id="rId10"/>
      <w:footerReference w:type="first" r:id="rId11"/>
      <w:pgSz w:w="12240" w:h="15840"/>
      <w:pgMar w:top="45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0AE" w:rsidRDefault="007310AE" w:rsidP="00002962">
      <w:pPr>
        <w:spacing w:after="0" w:line="240" w:lineRule="auto"/>
      </w:pPr>
      <w:r>
        <w:separator/>
      </w:r>
    </w:p>
  </w:endnote>
  <w:endnote w:type="continuationSeparator" w:id="0">
    <w:p w:rsidR="007310AE" w:rsidRDefault="007310AE" w:rsidP="00002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916" w:rsidRDefault="006C19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DA9" w:rsidRDefault="00682DA9">
    <w:pPr>
      <w:pStyle w:val="Footer"/>
    </w:pPr>
    <w:r>
      <w:t>Name: ___________________________________ Date: ____________________________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916" w:rsidRDefault="006C19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0AE" w:rsidRDefault="007310AE" w:rsidP="00002962">
      <w:pPr>
        <w:spacing w:after="0" w:line="240" w:lineRule="auto"/>
      </w:pPr>
      <w:r>
        <w:separator/>
      </w:r>
    </w:p>
  </w:footnote>
  <w:footnote w:type="continuationSeparator" w:id="0">
    <w:p w:rsidR="007310AE" w:rsidRDefault="007310AE" w:rsidP="00002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916" w:rsidRDefault="006C19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962" w:rsidRPr="007C3905" w:rsidRDefault="00002962">
    <w:pPr>
      <w:pStyle w:val="Header"/>
      <w:rPr>
        <w:color w:val="808080"/>
        <w:sz w:val="36"/>
        <w:szCs w:val="36"/>
      </w:rPr>
    </w:pPr>
    <w:r w:rsidRPr="007C3905">
      <w:rPr>
        <w:color w:val="808080"/>
        <w:sz w:val="36"/>
        <w:szCs w:val="36"/>
      </w:rPr>
      <w:t xml:space="preserve">JCCHS </w:t>
    </w:r>
    <w:r w:rsidR="006C1916">
      <w:rPr>
        <w:color w:val="808080"/>
        <w:sz w:val="36"/>
        <w:szCs w:val="36"/>
      </w:rPr>
      <w:t>Occupational Connection</w:t>
    </w:r>
    <w:r w:rsidR="00682DA9" w:rsidRPr="007C3905">
      <w:rPr>
        <w:color w:val="808080"/>
        <w:sz w:val="36"/>
        <w:szCs w:val="36"/>
      </w:rPr>
      <w:t xml:space="preserve"> Worksheet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916" w:rsidRDefault="006C19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36443"/>
    <w:rsid w:val="00002962"/>
    <w:rsid w:val="00051CEB"/>
    <w:rsid w:val="000E5C16"/>
    <w:rsid w:val="00163FF3"/>
    <w:rsid w:val="001E0072"/>
    <w:rsid w:val="00380836"/>
    <w:rsid w:val="004214CE"/>
    <w:rsid w:val="00436443"/>
    <w:rsid w:val="00467B97"/>
    <w:rsid w:val="005067E6"/>
    <w:rsid w:val="00554764"/>
    <w:rsid w:val="00617833"/>
    <w:rsid w:val="00682DA9"/>
    <w:rsid w:val="00695530"/>
    <w:rsid w:val="006B1D09"/>
    <w:rsid w:val="006C1916"/>
    <w:rsid w:val="006C7E7A"/>
    <w:rsid w:val="007310AE"/>
    <w:rsid w:val="007543D2"/>
    <w:rsid w:val="007C3905"/>
    <w:rsid w:val="00830283"/>
    <w:rsid w:val="00850429"/>
    <w:rsid w:val="00851C3E"/>
    <w:rsid w:val="00865A1B"/>
    <w:rsid w:val="009D600D"/>
    <w:rsid w:val="00A96FCB"/>
    <w:rsid w:val="00B1687D"/>
    <w:rsid w:val="00C809F3"/>
    <w:rsid w:val="00C91632"/>
    <w:rsid w:val="00CA6C3C"/>
    <w:rsid w:val="00D23D49"/>
    <w:rsid w:val="00DA0D84"/>
    <w:rsid w:val="00EA2F12"/>
    <w:rsid w:val="00FF3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64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029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2962"/>
  </w:style>
  <w:style w:type="paragraph" w:styleId="Footer">
    <w:name w:val="footer"/>
    <w:basedOn w:val="Normal"/>
    <w:link w:val="FooterChar"/>
    <w:uiPriority w:val="99"/>
    <w:semiHidden/>
    <w:unhideWhenUsed/>
    <w:rsid w:val="00002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2962"/>
  </w:style>
  <w:style w:type="paragraph" w:styleId="BalloonText">
    <w:name w:val="Balloon Text"/>
    <w:basedOn w:val="Normal"/>
    <w:link w:val="BalloonTextChar"/>
    <w:uiPriority w:val="99"/>
    <w:semiHidden/>
    <w:unhideWhenUsed/>
    <w:rsid w:val="007C3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025833">
      <w:bodyDiv w:val="1"/>
      <w:marLeft w:val="0"/>
      <w:marRight w:val="0"/>
      <w:marTop w:val="0"/>
      <w:marBottom w:val="0"/>
      <w:divBdr>
        <w:top w:val="none" w:sz="0" w:space="0" w:color="auto"/>
        <w:left w:val="none" w:sz="0" w:space="0" w:color="auto"/>
        <w:bottom w:val="none" w:sz="0" w:space="0" w:color="auto"/>
        <w:right w:val="none" w:sz="0" w:space="0" w:color="auto"/>
      </w:divBdr>
      <w:divsChild>
        <w:div w:id="111562952">
          <w:marLeft w:val="0"/>
          <w:marRight w:val="0"/>
          <w:marTop w:val="0"/>
          <w:marBottom w:val="0"/>
          <w:divBdr>
            <w:top w:val="none" w:sz="0" w:space="0" w:color="auto"/>
            <w:left w:val="none" w:sz="0" w:space="0" w:color="auto"/>
            <w:bottom w:val="none" w:sz="0" w:space="0" w:color="auto"/>
            <w:right w:val="none" w:sz="0" w:space="0" w:color="auto"/>
          </w:divBdr>
          <w:divsChild>
            <w:div w:id="881940169">
              <w:marLeft w:val="0"/>
              <w:marRight w:val="0"/>
              <w:marTop w:val="0"/>
              <w:marBottom w:val="0"/>
              <w:divBdr>
                <w:top w:val="none" w:sz="0" w:space="0" w:color="auto"/>
                <w:left w:val="none" w:sz="0" w:space="0" w:color="auto"/>
                <w:bottom w:val="none" w:sz="0" w:space="0" w:color="auto"/>
                <w:right w:val="none" w:sz="0" w:space="0" w:color="auto"/>
              </w:divBdr>
              <w:divsChild>
                <w:div w:id="1643005111">
                  <w:marLeft w:val="0"/>
                  <w:marRight w:val="0"/>
                  <w:marTop w:val="0"/>
                  <w:marBottom w:val="0"/>
                  <w:divBdr>
                    <w:top w:val="none" w:sz="0" w:space="0" w:color="auto"/>
                    <w:left w:val="none" w:sz="0" w:space="0" w:color="auto"/>
                    <w:bottom w:val="none" w:sz="0" w:space="0" w:color="auto"/>
                    <w:right w:val="none" w:sz="0" w:space="0" w:color="auto"/>
                  </w:divBdr>
                  <w:divsChild>
                    <w:div w:id="693073110">
                      <w:marLeft w:val="2250"/>
                      <w:marRight w:val="0"/>
                      <w:marTop w:val="0"/>
                      <w:marBottom w:val="0"/>
                      <w:divBdr>
                        <w:top w:val="none" w:sz="0" w:space="0" w:color="auto"/>
                        <w:left w:val="none" w:sz="0" w:space="0" w:color="auto"/>
                        <w:bottom w:val="none" w:sz="0" w:space="0" w:color="auto"/>
                        <w:right w:val="none" w:sz="0" w:space="0" w:color="auto"/>
                      </w:divBdr>
                      <w:divsChild>
                        <w:div w:id="1200123899">
                          <w:marLeft w:val="0"/>
                          <w:marRight w:val="0"/>
                          <w:marTop w:val="0"/>
                          <w:marBottom w:val="0"/>
                          <w:divBdr>
                            <w:top w:val="none" w:sz="0" w:space="0" w:color="auto"/>
                            <w:left w:val="none" w:sz="0" w:space="0" w:color="auto"/>
                            <w:bottom w:val="none" w:sz="0" w:space="0" w:color="auto"/>
                            <w:right w:val="none" w:sz="0" w:space="0" w:color="auto"/>
                          </w:divBdr>
                          <w:divsChild>
                            <w:div w:id="1709211562">
                              <w:marLeft w:val="0"/>
                              <w:marRight w:val="0"/>
                              <w:marTop w:val="0"/>
                              <w:marBottom w:val="0"/>
                              <w:divBdr>
                                <w:top w:val="none" w:sz="0" w:space="0" w:color="auto"/>
                                <w:left w:val="none" w:sz="0" w:space="0" w:color="auto"/>
                                <w:bottom w:val="none" w:sz="0" w:space="0" w:color="auto"/>
                                <w:right w:val="none" w:sz="0" w:space="0" w:color="auto"/>
                              </w:divBdr>
                              <w:divsChild>
                                <w:div w:id="427654629">
                                  <w:marLeft w:val="0"/>
                                  <w:marRight w:val="0"/>
                                  <w:marTop w:val="0"/>
                                  <w:marBottom w:val="0"/>
                                  <w:divBdr>
                                    <w:top w:val="none" w:sz="0" w:space="0" w:color="auto"/>
                                    <w:left w:val="none" w:sz="0" w:space="0" w:color="auto"/>
                                    <w:bottom w:val="none" w:sz="0" w:space="0" w:color="auto"/>
                                    <w:right w:val="none" w:sz="0" w:space="0" w:color="auto"/>
                                  </w:divBdr>
                                  <w:divsChild>
                                    <w:div w:id="1774518470">
                                      <w:marLeft w:val="0"/>
                                      <w:marRight w:val="0"/>
                                      <w:marTop w:val="0"/>
                                      <w:marBottom w:val="0"/>
                                      <w:divBdr>
                                        <w:top w:val="none" w:sz="0" w:space="0" w:color="auto"/>
                                        <w:left w:val="none" w:sz="0" w:space="0" w:color="auto"/>
                                        <w:bottom w:val="none" w:sz="0" w:space="0" w:color="auto"/>
                                        <w:right w:val="none" w:sz="0" w:space="0" w:color="auto"/>
                                      </w:divBdr>
                                    </w:div>
                                    <w:div w:id="1086072288">
                                      <w:marLeft w:val="0"/>
                                      <w:marRight w:val="0"/>
                                      <w:marTop w:val="0"/>
                                      <w:marBottom w:val="0"/>
                                      <w:divBdr>
                                        <w:top w:val="none" w:sz="0" w:space="0" w:color="auto"/>
                                        <w:left w:val="none" w:sz="0" w:space="0" w:color="auto"/>
                                        <w:bottom w:val="none" w:sz="0" w:space="0" w:color="auto"/>
                                        <w:right w:val="none" w:sz="0" w:space="0" w:color="auto"/>
                                      </w:divBdr>
                                    </w:div>
                                    <w:div w:id="240068300">
                                      <w:marLeft w:val="0"/>
                                      <w:marRight w:val="0"/>
                                      <w:marTop w:val="0"/>
                                      <w:marBottom w:val="0"/>
                                      <w:divBdr>
                                        <w:top w:val="none" w:sz="0" w:space="0" w:color="auto"/>
                                        <w:left w:val="none" w:sz="0" w:space="0" w:color="auto"/>
                                        <w:bottom w:val="none" w:sz="0" w:space="0" w:color="auto"/>
                                        <w:right w:val="none" w:sz="0" w:space="0" w:color="auto"/>
                                      </w:divBdr>
                                    </w:div>
                                    <w:div w:id="20294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872556">
      <w:bodyDiv w:val="1"/>
      <w:marLeft w:val="0"/>
      <w:marRight w:val="0"/>
      <w:marTop w:val="0"/>
      <w:marBottom w:val="0"/>
      <w:divBdr>
        <w:top w:val="none" w:sz="0" w:space="0" w:color="auto"/>
        <w:left w:val="none" w:sz="0" w:space="0" w:color="auto"/>
        <w:bottom w:val="none" w:sz="0" w:space="0" w:color="auto"/>
        <w:right w:val="none" w:sz="0" w:space="0" w:color="auto"/>
      </w:divBdr>
      <w:divsChild>
        <w:div w:id="1309164314">
          <w:marLeft w:val="0"/>
          <w:marRight w:val="0"/>
          <w:marTop w:val="0"/>
          <w:marBottom w:val="0"/>
          <w:divBdr>
            <w:top w:val="none" w:sz="0" w:space="0" w:color="auto"/>
            <w:left w:val="none" w:sz="0" w:space="0" w:color="auto"/>
            <w:bottom w:val="none" w:sz="0" w:space="0" w:color="auto"/>
            <w:right w:val="none" w:sz="0" w:space="0" w:color="auto"/>
          </w:divBdr>
          <w:divsChild>
            <w:div w:id="2067995191">
              <w:marLeft w:val="0"/>
              <w:marRight w:val="0"/>
              <w:marTop w:val="0"/>
              <w:marBottom w:val="0"/>
              <w:divBdr>
                <w:top w:val="none" w:sz="0" w:space="0" w:color="auto"/>
                <w:left w:val="none" w:sz="0" w:space="0" w:color="auto"/>
                <w:bottom w:val="none" w:sz="0" w:space="0" w:color="auto"/>
                <w:right w:val="none" w:sz="0" w:space="0" w:color="auto"/>
              </w:divBdr>
              <w:divsChild>
                <w:div w:id="390689363">
                  <w:marLeft w:val="0"/>
                  <w:marRight w:val="0"/>
                  <w:marTop w:val="0"/>
                  <w:marBottom w:val="0"/>
                  <w:divBdr>
                    <w:top w:val="none" w:sz="0" w:space="0" w:color="auto"/>
                    <w:left w:val="none" w:sz="0" w:space="0" w:color="auto"/>
                    <w:bottom w:val="none" w:sz="0" w:space="0" w:color="auto"/>
                    <w:right w:val="none" w:sz="0" w:space="0" w:color="auto"/>
                  </w:divBdr>
                  <w:divsChild>
                    <w:div w:id="1751584179">
                      <w:marLeft w:val="2250"/>
                      <w:marRight w:val="0"/>
                      <w:marTop w:val="0"/>
                      <w:marBottom w:val="0"/>
                      <w:divBdr>
                        <w:top w:val="none" w:sz="0" w:space="0" w:color="auto"/>
                        <w:left w:val="none" w:sz="0" w:space="0" w:color="auto"/>
                        <w:bottom w:val="none" w:sz="0" w:space="0" w:color="auto"/>
                        <w:right w:val="none" w:sz="0" w:space="0" w:color="auto"/>
                      </w:divBdr>
                      <w:divsChild>
                        <w:div w:id="398753093">
                          <w:marLeft w:val="0"/>
                          <w:marRight w:val="0"/>
                          <w:marTop w:val="0"/>
                          <w:marBottom w:val="0"/>
                          <w:divBdr>
                            <w:top w:val="none" w:sz="0" w:space="0" w:color="auto"/>
                            <w:left w:val="none" w:sz="0" w:space="0" w:color="auto"/>
                            <w:bottom w:val="none" w:sz="0" w:space="0" w:color="auto"/>
                            <w:right w:val="none" w:sz="0" w:space="0" w:color="auto"/>
                          </w:divBdr>
                          <w:divsChild>
                            <w:div w:id="1655572461">
                              <w:marLeft w:val="0"/>
                              <w:marRight w:val="0"/>
                              <w:marTop w:val="0"/>
                              <w:marBottom w:val="0"/>
                              <w:divBdr>
                                <w:top w:val="none" w:sz="0" w:space="0" w:color="auto"/>
                                <w:left w:val="none" w:sz="0" w:space="0" w:color="auto"/>
                                <w:bottom w:val="none" w:sz="0" w:space="0" w:color="auto"/>
                                <w:right w:val="none" w:sz="0" w:space="0" w:color="auto"/>
                              </w:divBdr>
                              <w:divsChild>
                                <w:div w:id="2022312929">
                                  <w:marLeft w:val="0"/>
                                  <w:marRight w:val="0"/>
                                  <w:marTop w:val="0"/>
                                  <w:marBottom w:val="0"/>
                                  <w:divBdr>
                                    <w:top w:val="none" w:sz="0" w:space="0" w:color="auto"/>
                                    <w:left w:val="none" w:sz="0" w:space="0" w:color="auto"/>
                                    <w:bottom w:val="none" w:sz="0" w:space="0" w:color="auto"/>
                                    <w:right w:val="none" w:sz="0" w:space="0" w:color="auto"/>
                                  </w:divBdr>
                                </w:div>
                                <w:div w:id="11166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4</cp:revision>
  <cp:lastPrinted>2010-08-25T16:51:00Z</cp:lastPrinted>
  <dcterms:created xsi:type="dcterms:W3CDTF">2010-09-20T13:56:00Z</dcterms:created>
  <dcterms:modified xsi:type="dcterms:W3CDTF">2010-09-20T17:22:00Z</dcterms:modified>
</cp:coreProperties>
</file>